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rPr>
          <w:trHeight w:val="445" w:hRule="atLeast"/>
        </w:trPr>
        <w:tc>
          <w:tcPr>
            <w:tcW w:w="7915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15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03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8-01.01.000</w:t>
            </w:r>
          </w:p>
        </w:tc>
        <w:tc>
          <w:tcPr>
            <w:tcW w:w="5215" w:type="dxa"/>
            <w:gridSpan w:val="5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KABUPATEN/KOTA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01.2-06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Administrasi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Umum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Perangkat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8-01.0-00.0-00.01.000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Rp.240.420.600,00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Rp.240.420.600,00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0-00.01.2-06.001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2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Komponen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Instalasi</w:t>
            </w:r>
            <w:r>
              <w:rPr>
                <w:spacing w:val="12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Listrik/Penerangan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Bangunan</w:t>
            </w:r>
            <w:r>
              <w:rPr>
                <w:spacing w:val="12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Kantor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5.1.02.01.01.0031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5.640.000,00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Komponen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Instalasi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Listrik/Penerangan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Bangunan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Baterai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Alkaline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Panasonic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A2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Baterai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Alkaline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Panasonic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7,00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Fitting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Plafon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96.000,00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Kabel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Eterna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NYM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rol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1.509.000,00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3.018.000,00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Lampu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Philips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12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Watt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315.000,00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Lampu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Led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Philips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14,5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Watt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Lampu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Philips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19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Watt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105.000,00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1.050.000,00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Sambungan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Kabel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3M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Lubang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246.000,00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Sambungan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Kabel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5M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Lubang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Stop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Kontak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Lubang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144.000,00</w:t>
            </w: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Stop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Kontak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4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Lubang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120.000,00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5.640.000,00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0-00.01.2-06.002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Peralatan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Perlengkapan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Kantor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MODAL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5.2.02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Modal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Peralatan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dan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Mesin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5.2.02.05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Modal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Rumah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Tangga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5.2.02.05.02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Modal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Rumah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Tangga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5.2.02.05.02.0004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Modal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Pendingin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Peralatan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Perlengkapan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AC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Panasonic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Pendingin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11.592.000,00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11.592.000,00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11.592.000,00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0-00.01.2-06.005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Barang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Cetakan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Penggandaan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7" w:hRule="atLeast"/>
        </w:trPr>
        <w:tc>
          <w:tcPr>
            <w:tcW w:w="10541" w:type="dxa"/>
            <w:gridSpan w:val="10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</w:tbl>
    <w:p>
      <w:pPr>
        <w:spacing w:after="0"/>
        <w:rPr>
          <w:rFonts w:ascii="Arial"/>
          <w:sz w:val="12"/>
        </w:rPr>
        <w:sectPr>
          <w:footerReference w:type="default" r:id="rId5"/>
          <w:type w:val="continuous"/>
          <w:pgSz w:w="11900" w:h="18700"/>
          <w:pgMar w:footer="282" w:top="800" w:bottom="480" w:left="560" w:right="56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18.268.600,00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Barang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Cetakan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Penggandaan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79,00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5.056.000,00</w:t>
            </w: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44.042,00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13.212.600,00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18.268.600,00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0-00.01.2-06.006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Bahan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Bacaan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Peraturan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Perundang-undangan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Langganan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Jurnal/Surat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Kabar/Majalah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Bacaan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Perundang-undangan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Surat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Kabar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Agen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Fajar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160.000,00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Surat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Kabar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Ujung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Pandang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Express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2.100.000,00</w:t>
            </w: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Surat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Kabar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Perintis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Nusantara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900.000,00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4.920.000,00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0-00.01.2-06.009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Penyelenggaraan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Rapat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Konsultasi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200.000.000,00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Penyelenggaraan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Rapat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Konsultasi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8"/>
              <w:rPr>
                <w:sz w:val="11"/>
              </w:rPr>
            </w:pPr>
            <w:r>
              <w:rPr>
                <w:sz w:val="11"/>
              </w:rPr>
              <w:t>Biaya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Penyeberangan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Kendaraan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Dinas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R4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Pelabuhan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Pamatata-Bira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ASDP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Biaya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Penyeberangan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Selayar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Makassar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Travel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9.000.000,00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A2;A3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1.550.000,00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46.500.000,00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 A3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30,00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12.900.000,00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Represntasi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Luar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Daerah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Lebih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4.250.000,00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 B1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24,00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10.320.000,00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32.640.000,00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Lebih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2.210.000,00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 B3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6.450.000,00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1.050.000,00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Lebih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2.380.000,00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B3-C1-C2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29.280.000,00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C1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Golongan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IV/III,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Pegawai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Pemerintah dengan Perjanian Kerja serta Pejabat Fungsional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Penyelia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Mahir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500.000,00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Tingkat C1 Uang Saku Lebih 8 Jam Golongan IV/III, Pegawai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Pemerintah dengan Perjanian Kerja serta Pejabat Fungsional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Penyelia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Mahir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0"/>
              <w:rPr>
                <w:sz w:val="11"/>
              </w:rPr>
            </w:pPr>
            <w:r>
              <w:rPr>
                <w:sz w:val="11"/>
              </w:rPr>
              <w:t>Tingkat C2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7.740.000,00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C2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Golongan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II/I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Terampil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Pemula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504"/>
        <w:gridCol w:w="354"/>
        <w:gridCol w:w="2821"/>
        <w:gridCol w:w="612"/>
        <w:gridCol w:w="486"/>
        <w:gridCol w:w="1038"/>
        <w:gridCol w:w="1578"/>
        <w:gridCol w:w="1044"/>
        <w:gridCol w:w="528"/>
        <w:gridCol w:w="1056"/>
      </w:tblGrid>
      <w:tr>
        <w:trPr>
          <w:trHeight w:val="237" w:hRule="atLeast"/>
        </w:trPr>
        <w:tc>
          <w:tcPr>
            <w:tcW w:w="1032" w:type="dxa"/>
            <w:gridSpan w:val="2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75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324" w:right="13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58" w:type="dxa"/>
            <w:gridSpan w:val="5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5" w:right="165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gridSpan w:val="2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C2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Lebih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Golongan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II/I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Terampil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Pemula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3.150.000,00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34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3.780.000,00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49"/>
              <w:rPr>
                <w:sz w:val="11"/>
              </w:rPr>
            </w:pPr>
            <w:r>
              <w:rPr>
                <w:sz w:val="11"/>
              </w:rPr>
              <w:t>Tingkat C3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4.300.000,00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  <w:tr>
        <w:trPr>
          <w:trHeight w:val="35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Lebih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17,00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2.550.000,00</w:t>
            </w:r>
          </w:p>
        </w:tc>
      </w:tr>
      <w:tr>
        <w:trPr>
          <w:trHeight w:val="235" w:hRule="atLeast"/>
        </w:trPr>
        <w:tc>
          <w:tcPr>
            <w:tcW w:w="8965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gridSpan w:val="2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774"/>
              <w:rPr>
                <w:sz w:val="11"/>
              </w:rPr>
            </w:pPr>
            <w:r>
              <w:rPr>
                <w:sz w:val="11"/>
              </w:rPr>
              <w:t>200.000.000,00</w:t>
            </w:r>
          </w:p>
        </w:tc>
      </w:tr>
      <w:tr>
        <w:trPr>
          <w:trHeight w:val="237" w:hRule="atLeast"/>
        </w:trPr>
        <w:tc>
          <w:tcPr>
            <w:tcW w:w="8965" w:type="dxa"/>
            <w:gridSpan w:val="9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55" w:hRule="atLeast"/>
        </w:trPr>
        <w:tc>
          <w:tcPr>
            <w:tcW w:w="4819" w:type="dxa"/>
            <w:gridSpan w:val="5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400" w:lineRule="auto" w:before="25"/>
              <w:ind w:left="1914" w:right="1888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/>
              <w:ind w:left="1920" w:right="1888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113.994.383,00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102.402.383,00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2.402.383,00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2.402.387,00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240.420.600,00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49" w:type="dxa"/>
            <w:gridSpan w:val="11"/>
            <w:tcBorders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10549" w:type="dxa"/>
            <w:gridSpan w:val="11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2"/>
              <w:ind w:left="4342" w:right="4341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950" w:right="93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3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sectPr>
      <w:pgSz w:w="11900" w:h="18700"/>
      <w:pgMar w:header="0" w:footer="282" w:top="560" w:bottom="4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77285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77280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2023-01-24T01:12:42Z</dcterms:created>
  <dcterms:modified xsi:type="dcterms:W3CDTF">2023-01-24T01:12:42Z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